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63" w:rsidRPr="0009628A" w:rsidRDefault="00734B63" w:rsidP="00734B63">
      <w:pPr>
        <w:pStyle w:val="DocumentLabel"/>
        <w:pBdr>
          <w:top w:val="none" w:sz="0" w:space="0" w:color="auto"/>
          <w:bottom w:val="none" w:sz="0" w:space="0" w:color="auto"/>
        </w:pBdr>
        <w:spacing w:after="0" w:line="240" w:lineRule="auto"/>
        <w:jc w:val="left"/>
        <w:rPr>
          <w:rFonts w:ascii="Arial Black" w:hAnsi="Arial Black" w:cs="Arial"/>
          <w:b w:val="0"/>
          <w:sz w:val="24"/>
          <w:szCs w:val="24"/>
        </w:rPr>
      </w:pPr>
      <w:r w:rsidRPr="0009628A">
        <w:rPr>
          <w:rFonts w:ascii="Arial Black" w:hAnsi="Arial Black" w:cs="Arial"/>
          <w:b w:val="0"/>
          <w:sz w:val="24"/>
          <w:szCs w:val="24"/>
        </w:rPr>
        <w:t>memorandum</w:t>
      </w:r>
    </w:p>
    <w:p w:rsidR="00734B63" w:rsidRDefault="00734B63" w:rsidP="00734B63">
      <w:pPr>
        <w:pStyle w:val="MessageHeaderFirst"/>
        <w:tabs>
          <w:tab w:val="left" w:pos="1350"/>
        </w:tabs>
        <w:spacing w:before="120"/>
        <w:rPr>
          <w:rFonts w:ascii="Amalcan" w:hAnsi="Amalcan"/>
          <w:sz w:val="22"/>
        </w:rPr>
      </w:pPr>
      <w:r w:rsidRPr="0009628A">
        <w:rPr>
          <w:rStyle w:val="MessageHeaderLabel"/>
          <w:rFonts w:ascii="Arial" w:hAnsi="Arial" w:cs="Arial"/>
          <w:sz w:val="20"/>
        </w:rPr>
        <w:t>to:</w:t>
      </w:r>
      <w:r>
        <w:rPr>
          <w:rStyle w:val="MessageHeaderLabel"/>
          <w:rFonts w:ascii="Amalcan" w:hAnsi="Amalcan"/>
          <w:sz w:val="22"/>
        </w:rPr>
        <w:tab/>
      </w:r>
      <w:r>
        <w:rPr>
          <w:rFonts w:ascii="Amalcan" w:hAnsi="Amalcan"/>
          <w:sz w:val="22"/>
        </w:rPr>
        <w:tab/>
      </w:r>
      <w:r w:rsidRPr="00734B63">
        <w:rPr>
          <w:rFonts w:ascii="Arial" w:hAnsi="Arial" w:cs="Arial"/>
          <w:caps w:val="0"/>
          <w:sz w:val="20"/>
        </w:rPr>
        <w:t xml:space="preserve">Ministers Serving Churches / </w:t>
      </w:r>
      <w:r w:rsidR="00E23FB5">
        <w:rPr>
          <w:rFonts w:ascii="Arial" w:hAnsi="Arial" w:cs="Arial"/>
          <w:caps w:val="0"/>
          <w:sz w:val="20"/>
        </w:rPr>
        <w:t xml:space="preserve">Session Moderators / </w:t>
      </w:r>
      <w:r w:rsidRPr="00734B63">
        <w:rPr>
          <w:rFonts w:ascii="Arial" w:hAnsi="Arial" w:cs="Arial"/>
          <w:caps w:val="0"/>
          <w:sz w:val="20"/>
        </w:rPr>
        <w:t>Clerks of Session</w:t>
      </w:r>
    </w:p>
    <w:p w:rsidR="00734B63" w:rsidRDefault="00734B63" w:rsidP="00734B63">
      <w:pPr>
        <w:pStyle w:val="MessageHeader"/>
        <w:tabs>
          <w:tab w:val="left" w:pos="1350"/>
        </w:tabs>
        <w:spacing w:before="120"/>
        <w:rPr>
          <w:rFonts w:ascii="Amalcan" w:hAnsi="Amalcan"/>
          <w:sz w:val="22"/>
        </w:rPr>
      </w:pPr>
      <w:r w:rsidRPr="0009628A">
        <w:rPr>
          <w:rStyle w:val="MessageHeaderLabel"/>
          <w:rFonts w:ascii="Arial" w:hAnsi="Arial" w:cs="Arial"/>
          <w:sz w:val="20"/>
        </w:rPr>
        <w:t>from:</w:t>
      </w:r>
      <w:r>
        <w:rPr>
          <w:rFonts w:ascii="Amalcan" w:hAnsi="Amalcan"/>
          <w:sz w:val="22"/>
        </w:rPr>
        <w:tab/>
      </w:r>
      <w:r>
        <w:rPr>
          <w:rFonts w:ascii="Amalcan" w:hAnsi="Amalcan"/>
          <w:sz w:val="22"/>
        </w:rPr>
        <w:tab/>
      </w:r>
      <w:r w:rsidRPr="00734B63">
        <w:rPr>
          <w:rFonts w:ascii="Arial" w:hAnsi="Arial" w:cs="Arial"/>
          <w:caps w:val="0"/>
          <w:sz w:val="20"/>
        </w:rPr>
        <w:t>Committee on Ministry</w:t>
      </w:r>
    </w:p>
    <w:p w:rsidR="00734B63" w:rsidRDefault="00734B63" w:rsidP="00734B63">
      <w:pPr>
        <w:pStyle w:val="MessageHeader"/>
        <w:tabs>
          <w:tab w:val="left" w:pos="1350"/>
        </w:tabs>
        <w:spacing w:before="120"/>
        <w:rPr>
          <w:rFonts w:ascii="Amalcan" w:hAnsi="Amalcan"/>
          <w:sz w:val="22"/>
        </w:rPr>
      </w:pPr>
      <w:r w:rsidRPr="0009628A">
        <w:rPr>
          <w:rStyle w:val="MessageHeaderLabel"/>
          <w:rFonts w:ascii="Arial" w:hAnsi="Arial" w:cs="Arial"/>
          <w:sz w:val="20"/>
        </w:rPr>
        <w:t>subject:</w:t>
      </w:r>
      <w:r>
        <w:rPr>
          <w:rStyle w:val="MessageHeaderLabel"/>
          <w:rFonts w:ascii="AmalcanBlack" w:hAnsi="AmalcanBlack"/>
          <w:b w:val="0"/>
          <w:sz w:val="20"/>
        </w:rPr>
        <w:tab/>
      </w:r>
      <w:r>
        <w:rPr>
          <w:rFonts w:ascii="Amalcan" w:hAnsi="Amalcan"/>
          <w:sz w:val="22"/>
        </w:rPr>
        <w:tab/>
      </w:r>
      <w:r w:rsidRPr="00734B63">
        <w:rPr>
          <w:rFonts w:ascii="Arial" w:hAnsi="Arial" w:cs="Arial"/>
          <w:caps w:val="0"/>
          <w:sz w:val="20"/>
        </w:rPr>
        <w:t>Minimum Salary Requirements 201</w:t>
      </w:r>
      <w:r w:rsidR="00206F21">
        <w:rPr>
          <w:rFonts w:ascii="Arial" w:hAnsi="Arial" w:cs="Arial"/>
          <w:caps w:val="0"/>
          <w:sz w:val="20"/>
        </w:rPr>
        <w:t>9</w:t>
      </w:r>
      <w:r w:rsidR="00403D9A">
        <w:rPr>
          <w:rFonts w:ascii="Arial" w:hAnsi="Arial" w:cs="Arial"/>
          <w:caps w:val="0"/>
          <w:sz w:val="20"/>
        </w:rPr>
        <w:t>-</w:t>
      </w:r>
      <w:r w:rsidR="00567195">
        <w:rPr>
          <w:rFonts w:ascii="Arial" w:hAnsi="Arial" w:cs="Arial"/>
          <w:caps w:val="0"/>
          <w:sz w:val="20"/>
        </w:rPr>
        <w:t>20</w:t>
      </w:r>
      <w:r w:rsidR="0003783A">
        <w:rPr>
          <w:rFonts w:ascii="Arial" w:hAnsi="Arial" w:cs="Arial"/>
          <w:caps w:val="0"/>
          <w:sz w:val="20"/>
        </w:rPr>
        <w:t>2</w:t>
      </w:r>
      <w:r w:rsidR="00206F21">
        <w:rPr>
          <w:rFonts w:ascii="Arial" w:hAnsi="Arial" w:cs="Arial"/>
          <w:caps w:val="0"/>
          <w:sz w:val="20"/>
        </w:rPr>
        <w:t>1</w:t>
      </w:r>
    </w:p>
    <w:p w:rsidR="00734B63" w:rsidRDefault="00734B63" w:rsidP="00734B63">
      <w:pPr>
        <w:pStyle w:val="MessageHeader"/>
        <w:pBdr>
          <w:bottom w:val="single" w:sz="6" w:space="15" w:color="808080"/>
        </w:pBdr>
        <w:tabs>
          <w:tab w:val="left" w:pos="1350"/>
        </w:tabs>
        <w:spacing w:before="120"/>
        <w:rPr>
          <w:rFonts w:ascii="Amalcan" w:hAnsi="Amalcan"/>
          <w:sz w:val="22"/>
        </w:rPr>
      </w:pPr>
      <w:r w:rsidRPr="0009628A">
        <w:rPr>
          <w:rStyle w:val="MessageHeaderLabel"/>
          <w:rFonts w:ascii="Arial" w:hAnsi="Arial" w:cs="Arial"/>
          <w:sz w:val="20"/>
        </w:rPr>
        <w:t>date:</w:t>
      </w:r>
      <w:r>
        <w:rPr>
          <w:rFonts w:ascii="Amalcan" w:hAnsi="Amalcan"/>
          <w:sz w:val="22"/>
        </w:rPr>
        <w:tab/>
      </w:r>
      <w:r>
        <w:rPr>
          <w:rFonts w:ascii="Amalcan" w:hAnsi="Amalcan"/>
          <w:sz w:val="22"/>
        </w:rPr>
        <w:tab/>
      </w:r>
      <w:r w:rsidR="00567195">
        <w:rPr>
          <w:rFonts w:ascii="Arial" w:hAnsi="Arial" w:cs="Arial"/>
          <w:caps w:val="0"/>
          <w:sz w:val="20"/>
        </w:rPr>
        <w:t>July</w:t>
      </w:r>
      <w:r w:rsidR="00320C12">
        <w:rPr>
          <w:rFonts w:ascii="Arial" w:hAnsi="Arial" w:cs="Arial"/>
          <w:caps w:val="0"/>
          <w:sz w:val="20"/>
        </w:rPr>
        <w:t xml:space="preserve"> </w:t>
      </w:r>
      <w:r w:rsidR="0003783A">
        <w:rPr>
          <w:rFonts w:ascii="Arial" w:hAnsi="Arial" w:cs="Arial"/>
          <w:caps w:val="0"/>
          <w:sz w:val="20"/>
        </w:rPr>
        <w:t>2</w:t>
      </w:r>
      <w:r w:rsidR="00BC0A2D">
        <w:rPr>
          <w:rFonts w:ascii="Arial" w:hAnsi="Arial" w:cs="Arial"/>
          <w:caps w:val="0"/>
          <w:sz w:val="20"/>
        </w:rPr>
        <w:t>2</w:t>
      </w:r>
      <w:r w:rsidR="00320C12">
        <w:rPr>
          <w:rFonts w:ascii="Arial" w:hAnsi="Arial" w:cs="Arial"/>
          <w:caps w:val="0"/>
          <w:sz w:val="20"/>
        </w:rPr>
        <w:t>, 201</w:t>
      </w:r>
      <w:r w:rsidR="00BC0A2D">
        <w:rPr>
          <w:rFonts w:ascii="Arial" w:hAnsi="Arial" w:cs="Arial"/>
          <w:caps w:val="0"/>
          <w:sz w:val="20"/>
        </w:rPr>
        <w:t>9</w:t>
      </w:r>
    </w:p>
    <w:p w:rsidR="003465EE" w:rsidRPr="00734B63" w:rsidRDefault="003465EE" w:rsidP="00BB6A3F">
      <w:pPr>
        <w:tabs>
          <w:tab w:val="left" w:pos="3348"/>
          <w:tab w:val="left" w:pos="3721"/>
          <w:tab w:val="left" w:pos="6675"/>
          <w:tab w:val="left" w:pos="7635"/>
          <w:tab w:val="left" w:pos="8575"/>
          <w:tab w:val="left" w:pos="9535"/>
        </w:tabs>
        <w:ind w:left="72"/>
        <w:jc w:val="center"/>
        <w:rPr>
          <w:rFonts w:ascii="Arial" w:hAnsi="Arial" w:cs="Arial"/>
          <w:b/>
          <w:bCs/>
          <w:sz w:val="20"/>
        </w:rPr>
      </w:pPr>
    </w:p>
    <w:p w:rsidR="00863726" w:rsidRPr="00734B63" w:rsidRDefault="00863726" w:rsidP="00734B63">
      <w:pPr>
        <w:tabs>
          <w:tab w:val="left" w:pos="6675"/>
          <w:tab w:val="left" w:pos="7635"/>
          <w:tab w:val="left" w:pos="8575"/>
          <w:tab w:val="left" w:pos="9535"/>
        </w:tabs>
        <w:spacing w:line="240" w:lineRule="atLeast"/>
        <w:ind w:left="72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 xml:space="preserve">In October 2009, presbytery adopted the following policy regarding minimum effective salaries for ministers serving in churches within Indian Nations Presbytery:   </w:t>
      </w:r>
      <w:r w:rsidRPr="00734B63">
        <w:rPr>
          <w:rFonts w:ascii="Arial" w:hAnsi="Arial" w:cs="Arial"/>
          <w:b/>
          <w:sz w:val="20"/>
        </w:rPr>
        <w:t xml:space="preserve">Minimum effective salary will be 80% of the churchwide </w:t>
      </w:r>
      <w:r w:rsidR="0098157B" w:rsidRPr="00734B63">
        <w:rPr>
          <w:rFonts w:ascii="Arial" w:hAnsi="Arial" w:cs="Arial"/>
          <w:b/>
          <w:sz w:val="20"/>
        </w:rPr>
        <w:t xml:space="preserve">median </w:t>
      </w:r>
      <w:r w:rsidRPr="00734B63">
        <w:rPr>
          <w:rFonts w:ascii="Arial" w:hAnsi="Arial" w:cs="Arial"/>
          <w:b/>
          <w:sz w:val="20"/>
        </w:rPr>
        <w:t>salary for all ministers (as determined by the Board of Pensions) from the previous calendar year.</w:t>
      </w:r>
      <w:r w:rsidRPr="00734B63">
        <w:rPr>
          <w:rFonts w:ascii="Arial" w:hAnsi="Arial" w:cs="Arial"/>
          <w:sz w:val="20"/>
        </w:rPr>
        <w:t xml:space="preserve">  Effective salary will be prorated for part-time positions.</w:t>
      </w:r>
    </w:p>
    <w:p w:rsidR="00863726" w:rsidRPr="00734B63" w:rsidRDefault="00863726" w:rsidP="00734B63">
      <w:pPr>
        <w:tabs>
          <w:tab w:val="left" w:pos="6675"/>
          <w:tab w:val="left" w:pos="7635"/>
          <w:tab w:val="left" w:pos="8575"/>
          <w:tab w:val="left" w:pos="9535"/>
        </w:tabs>
        <w:spacing w:line="240" w:lineRule="atLeast"/>
        <w:ind w:left="72"/>
        <w:jc w:val="both"/>
        <w:rPr>
          <w:rFonts w:ascii="Arial" w:hAnsi="Arial" w:cs="Arial"/>
          <w:b/>
          <w:bCs/>
          <w:sz w:val="20"/>
        </w:rPr>
      </w:pPr>
    </w:p>
    <w:p w:rsidR="00863726" w:rsidRPr="00734B63" w:rsidRDefault="00863726" w:rsidP="00734B63">
      <w:pPr>
        <w:tabs>
          <w:tab w:val="left" w:pos="6675"/>
          <w:tab w:val="left" w:pos="7635"/>
          <w:tab w:val="left" w:pos="8575"/>
          <w:tab w:val="left" w:pos="9535"/>
        </w:tabs>
        <w:spacing w:line="240" w:lineRule="atLeast"/>
        <w:ind w:left="72"/>
        <w:jc w:val="both"/>
        <w:rPr>
          <w:rFonts w:ascii="Arial" w:hAnsi="Arial" w:cs="Arial"/>
          <w:b/>
          <w:bCs/>
          <w:sz w:val="20"/>
        </w:rPr>
      </w:pPr>
      <w:r w:rsidRPr="00734B63">
        <w:rPr>
          <w:rFonts w:ascii="Arial" w:hAnsi="Arial" w:cs="Arial"/>
          <w:b/>
          <w:bCs/>
          <w:sz w:val="20"/>
        </w:rPr>
        <w:t xml:space="preserve">Presbytery set the following </w:t>
      </w:r>
      <w:r w:rsidR="00723FA0" w:rsidRPr="00734B63">
        <w:rPr>
          <w:rFonts w:ascii="Arial" w:hAnsi="Arial" w:cs="Arial"/>
          <w:b/>
          <w:bCs/>
          <w:sz w:val="20"/>
        </w:rPr>
        <w:t xml:space="preserve">additional </w:t>
      </w:r>
      <w:r w:rsidR="00D02EA1" w:rsidRPr="00734B63">
        <w:rPr>
          <w:rFonts w:ascii="Arial" w:hAnsi="Arial" w:cs="Arial"/>
          <w:b/>
          <w:bCs/>
          <w:sz w:val="20"/>
        </w:rPr>
        <w:t>requirements</w:t>
      </w:r>
      <w:r w:rsidR="00723FA0" w:rsidRPr="00734B63">
        <w:rPr>
          <w:rFonts w:ascii="Arial" w:hAnsi="Arial" w:cs="Arial"/>
          <w:b/>
          <w:bCs/>
          <w:sz w:val="20"/>
        </w:rPr>
        <w:t xml:space="preserve"> for calls </w:t>
      </w:r>
      <w:r w:rsidR="00723FA0" w:rsidRPr="00734B63">
        <w:rPr>
          <w:rFonts w:ascii="Arial" w:hAnsi="Arial" w:cs="Arial"/>
          <w:bCs/>
          <w:sz w:val="20"/>
        </w:rPr>
        <w:t>(see notes below for exceptions)</w:t>
      </w:r>
      <w:r w:rsidRPr="00734B63">
        <w:rPr>
          <w:rFonts w:ascii="Arial" w:hAnsi="Arial" w:cs="Arial"/>
          <w:b/>
          <w:bCs/>
          <w:sz w:val="20"/>
        </w:rPr>
        <w:t>:</w:t>
      </w:r>
    </w:p>
    <w:p w:rsidR="00863726" w:rsidRPr="00734B63" w:rsidRDefault="00863726" w:rsidP="00734B63">
      <w:pPr>
        <w:tabs>
          <w:tab w:val="decimal" w:pos="5760"/>
        </w:tabs>
        <w:spacing w:line="240" w:lineRule="atLeast"/>
        <w:ind w:left="72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>Full coverage under the Board of Pensions</w:t>
      </w:r>
      <w:r w:rsidRPr="00734B63">
        <w:rPr>
          <w:rFonts w:ascii="Arial" w:hAnsi="Arial" w:cs="Arial"/>
          <w:b/>
          <w:sz w:val="20"/>
        </w:rPr>
        <w:t>*</w:t>
      </w:r>
      <w:r w:rsidRPr="00734B63">
        <w:rPr>
          <w:rFonts w:ascii="Arial" w:hAnsi="Arial" w:cs="Arial"/>
          <w:sz w:val="20"/>
        </w:rPr>
        <w:t xml:space="preserve"> </w:t>
      </w:r>
    </w:p>
    <w:p w:rsidR="00863726" w:rsidRPr="00734B63" w:rsidRDefault="00863726" w:rsidP="00734B63">
      <w:pPr>
        <w:tabs>
          <w:tab w:val="decimal" w:pos="5760"/>
        </w:tabs>
        <w:spacing w:line="240" w:lineRule="atLeast"/>
        <w:ind w:left="72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 xml:space="preserve">Professional Reimbursable Expenses </w:t>
      </w:r>
      <w:r w:rsidRPr="00734B63">
        <w:rPr>
          <w:rFonts w:ascii="Arial" w:hAnsi="Arial" w:cs="Arial"/>
          <w:sz w:val="20"/>
        </w:rPr>
        <w:tab/>
        <w:t>$4,</w:t>
      </w:r>
      <w:r w:rsidR="002D2223" w:rsidRPr="00734B63">
        <w:rPr>
          <w:rFonts w:ascii="Arial" w:hAnsi="Arial" w:cs="Arial"/>
          <w:sz w:val="20"/>
        </w:rPr>
        <w:t>5</w:t>
      </w:r>
      <w:r w:rsidRPr="00734B63">
        <w:rPr>
          <w:rFonts w:ascii="Arial" w:hAnsi="Arial" w:cs="Arial"/>
          <w:sz w:val="20"/>
        </w:rPr>
        <w:t xml:space="preserve">00 </w:t>
      </w:r>
    </w:p>
    <w:p w:rsidR="00863726" w:rsidRPr="00734B63" w:rsidRDefault="00863726" w:rsidP="00734B63">
      <w:pPr>
        <w:tabs>
          <w:tab w:val="left" w:pos="6675"/>
          <w:tab w:val="left" w:pos="7635"/>
          <w:tab w:val="left" w:pos="8575"/>
          <w:tab w:val="left" w:pos="9535"/>
        </w:tabs>
        <w:spacing w:line="240" w:lineRule="atLeast"/>
        <w:ind w:left="72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 xml:space="preserve">Vacation:  One Month (30 calendar days), including 4 Sundays </w:t>
      </w:r>
    </w:p>
    <w:p w:rsidR="00863726" w:rsidRPr="00734B63" w:rsidRDefault="00863726" w:rsidP="00734B63">
      <w:pPr>
        <w:tabs>
          <w:tab w:val="left" w:pos="6675"/>
          <w:tab w:val="left" w:pos="7635"/>
          <w:tab w:val="left" w:pos="8575"/>
          <w:tab w:val="left" w:pos="9535"/>
        </w:tabs>
        <w:spacing w:line="240" w:lineRule="atLeast"/>
        <w:ind w:left="72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>Continuing Education:  Two weeks, including 2 Sundays</w:t>
      </w:r>
    </w:p>
    <w:p w:rsidR="00863726" w:rsidRPr="00734B63" w:rsidRDefault="00863726" w:rsidP="00734B63">
      <w:pPr>
        <w:tabs>
          <w:tab w:val="left" w:pos="2975"/>
          <w:tab w:val="left" w:pos="3348"/>
          <w:tab w:val="left" w:pos="3721"/>
          <w:tab w:val="left" w:pos="6675"/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sz w:val="20"/>
        </w:rPr>
      </w:pPr>
    </w:p>
    <w:p w:rsidR="00E9487D" w:rsidRDefault="00E9487D" w:rsidP="00734B63">
      <w:pPr>
        <w:tabs>
          <w:tab w:val="left" w:pos="3600"/>
        </w:tabs>
        <w:spacing w:line="320" w:lineRule="atLeast"/>
        <w:ind w:left="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Minimum effective salary for 201</w:t>
      </w:r>
      <w:r w:rsidR="00BC0A2D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  <w:t>$</w:t>
      </w:r>
      <w:r w:rsidR="00BC0A2D">
        <w:rPr>
          <w:rFonts w:ascii="Arial" w:hAnsi="Arial" w:cs="Arial"/>
          <w:sz w:val="20"/>
        </w:rPr>
        <w:t xml:space="preserve">46,400 </w:t>
      </w:r>
      <w:r w:rsidR="00E476E5">
        <w:rPr>
          <w:rFonts w:ascii="Arial" w:hAnsi="Arial" w:cs="Arial"/>
          <w:sz w:val="20"/>
        </w:rPr>
        <w:t>(other compensation remains the same)</w:t>
      </w:r>
    </w:p>
    <w:p w:rsidR="0057039B" w:rsidRDefault="0057039B" w:rsidP="00734B63">
      <w:pPr>
        <w:tabs>
          <w:tab w:val="left" w:pos="3600"/>
        </w:tabs>
        <w:spacing w:line="320" w:lineRule="atLeast"/>
        <w:ind w:left="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Minimum effective salary for 20</w:t>
      </w:r>
      <w:r w:rsidR="00BC0A2D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ab/>
        <w:t>$</w:t>
      </w:r>
      <w:r w:rsidR="00BC0A2D">
        <w:rPr>
          <w:rFonts w:ascii="Arial" w:hAnsi="Arial" w:cs="Arial"/>
          <w:sz w:val="20"/>
        </w:rPr>
        <w:t>47,280</w:t>
      </w:r>
      <w:r w:rsidR="00BC0A2D" w:rsidRPr="00974A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(other compensation remains the same)</w:t>
      </w:r>
    </w:p>
    <w:p w:rsidR="00FC07C6" w:rsidRPr="00734B63" w:rsidRDefault="00FC07C6" w:rsidP="00734B63">
      <w:pPr>
        <w:tabs>
          <w:tab w:val="left" w:pos="3600"/>
        </w:tabs>
        <w:spacing w:line="320" w:lineRule="atLeast"/>
        <w:ind w:left="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Minimum effective salary for 20</w:t>
      </w:r>
      <w:r w:rsidR="0003783A">
        <w:rPr>
          <w:rFonts w:ascii="Arial" w:hAnsi="Arial" w:cs="Arial"/>
          <w:b/>
          <w:sz w:val="20"/>
        </w:rPr>
        <w:t>2</w:t>
      </w:r>
      <w:r w:rsidR="00BC0A2D">
        <w:rPr>
          <w:rFonts w:ascii="Arial" w:hAnsi="Arial" w:cs="Arial"/>
          <w:b/>
          <w:sz w:val="20"/>
        </w:rPr>
        <w:t>1</w:t>
      </w:r>
      <w:r w:rsidR="00567195">
        <w:rPr>
          <w:rFonts w:ascii="Arial" w:hAnsi="Arial" w:cs="Arial"/>
          <w:b/>
          <w:sz w:val="20"/>
        </w:rPr>
        <w:t>:</w:t>
      </w:r>
      <w:r w:rsidR="00974A8A">
        <w:rPr>
          <w:rFonts w:ascii="Arial" w:hAnsi="Arial" w:cs="Arial"/>
          <w:b/>
          <w:sz w:val="20"/>
        </w:rPr>
        <w:tab/>
      </w:r>
      <w:r w:rsidR="00974A8A" w:rsidRPr="00974A8A">
        <w:rPr>
          <w:rFonts w:ascii="Arial" w:hAnsi="Arial" w:cs="Arial"/>
          <w:sz w:val="20"/>
        </w:rPr>
        <w:t>$</w:t>
      </w:r>
      <w:r w:rsidR="00BC0A2D">
        <w:rPr>
          <w:rFonts w:ascii="Arial" w:hAnsi="Arial" w:cs="Arial"/>
          <w:sz w:val="20"/>
        </w:rPr>
        <w:t>48,640</w:t>
      </w:r>
      <w:r w:rsidR="00974A8A" w:rsidRPr="00974A8A">
        <w:rPr>
          <w:rFonts w:ascii="Arial" w:hAnsi="Arial" w:cs="Arial"/>
          <w:sz w:val="20"/>
        </w:rPr>
        <w:t xml:space="preserve"> (other compensation remains the same)</w:t>
      </w:r>
    </w:p>
    <w:p w:rsidR="00863726" w:rsidRPr="00734B63" w:rsidRDefault="00863726" w:rsidP="00734B63">
      <w:pPr>
        <w:tabs>
          <w:tab w:val="left" w:pos="2975"/>
          <w:tab w:val="left" w:pos="3348"/>
          <w:tab w:val="left" w:pos="3721"/>
          <w:tab w:val="left" w:pos="6675"/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sz w:val="20"/>
        </w:rPr>
      </w:pPr>
    </w:p>
    <w:p w:rsidR="00863726" w:rsidRPr="00734B63" w:rsidRDefault="00863726" w:rsidP="00734B63">
      <w:pPr>
        <w:tabs>
          <w:tab w:val="left" w:pos="2975"/>
          <w:tab w:val="left" w:pos="3348"/>
          <w:tab w:val="left" w:pos="3721"/>
          <w:tab w:val="left" w:pos="6675"/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b/>
          <w:bCs/>
          <w:sz w:val="20"/>
        </w:rPr>
      </w:pPr>
      <w:r w:rsidRPr="00734B63">
        <w:rPr>
          <w:rFonts w:ascii="Arial" w:hAnsi="Arial" w:cs="Arial"/>
          <w:b/>
          <w:bCs/>
          <w:sz w:val="20"/>
        </w:rPr>
        <w:t>Notes:</w:t>
      </w:r>
    </w:p>
    <w:p w:rsidR="00863726" w:rsidRPr="00734B63" w:rsidRDefault="00863726" w:rsidP="00734B63">
      <w:pPr>
        <w:numPr>
          <w:ilvl w:val="0"/>
          <w:numId w:val="2"/>
        </w:numPr>
        <w:tabs>
          <w:tab w:val="left" w:pos="6675"/>
          <w:tab w:val="left" w:pos="7635"/>
          <w:tab w:val="left" w:pos="8575"/>
          <w:tab w:val="left" w:pos="9535"/>
        </w:tabs>
        <w:spacing w:before="60" w:line="240" w:lineRule="atLeast"/>
        <w:ind w:hanging="288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>Minimum compensation figures are based on full-time service.  Effective salary will be prorated for part-time positions.</w:t>
      </w:r>
    </w:p>
    <w:p w:rsidR="00863726" w:rsidRPr="00734B63" w:rsidRDefault="00863726" w:rsidP="00734B63">
      <w:pPr>
        <w:numPr>
          <w:ilvl w:val="0"/>
          <w:numId w:val="2"/>
        </w:numPr>
        <w:tabs>
          <w:tab w:val="left" w:pos="6675"/>
          <w:tab w:val="left" w:pos="7635"/>
          <w:tab w:val="left" w:pos="8575"/>
          <w:tab w:val="left" w:pos="9535"/>
        </w:tabs>
        <w:spacing w:before="60" w:line="240" w:lineRule="atLeast"/>
        <w:ind w:hanging="288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>The Board of Pensions values provision of a manse at 30% of effective salary.</w:t>
      </w:r>
    </w:p>
    <w:p w:rsidR="00863726" w:rsidRPr="00734B63" w:rsidRDefault="00863726" w:rsidP="00734B63">
      <w:pPr>
        <w:numPr>
          <w:ilvl w:val="0"/>
          <w:numId w:val="2"/>
        </w:numPr>
        <w:tabs>
          <w:tab w:val="left" w:pos="6675"/>
          <w:tab w:val="left" w:pos="7635"/>
          <w:tab w:val="left" w:pos="8575"/>
          <w:tab w:val="left" w:pos="9535"/>
        </w:tabs>
        <w:spacing w:before="60" w:line="240" w:lineRule="atLeast"/>
        <w:ind w:hanging="288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>Board of Pensions coverage is required for all installed persons and for all persons in temporary relationships working 30 hours or more per week.</w:t>
      </w:r>
    </w:p>
    <w:p w:rsidR="00863726" w:rsidRPr="00734B63" w:rsidRDefault="00863726" w:rsidP="00734B63">
      <w:pPr>
        <w:numPr>
          <w:ilvl w:val="0"/>
          <w:numId w:val="2"/>
        </w:numPr>
        <w:tabs>
          <w:tab w:val="left" w:pos="6675"/>
          <w:tab w:val="left" w:pos="7635"/>
          <w:tab w:val="left" w:pos="8575"/>
          <w:tab w:val="left" w:pos="9535"/>
        </w:tabs>
        <w:spacing w:before="60" w:line="240" w:lineRule="atLeast"/>
        <w:ind w:hanging="288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>Professional expenses include travel and continuing education.</w:t>
      </w:r>
    </w:p>
    <w:p w:rsidR="00863726" w:rsidRPr="00734B63" w:rsidRDefault="00863726" w:rsidP="00734B63">
      <w:pPr>
        <w:numPr>
          <w:ilvl w:val="0"/>
          <w:numId w:val="2"/>
        </w:numPr>
        <w:tabs>
          <w:tab w:val="left" w:pos="6675"/>
          <w:tab w:val="left" w:pos="7635"/>
          <w:tab w:val="left" w:pos="8575"/>
          <w:tab w:val="left" w:pos="9535"/>
        </w:tabs>
        <w:spacing w:before="60" w:line="240" w:lineRule="atLeast"/>
        <w:ind w:hanging="288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>Vacation is figured on calendar days, not "working days."</w:t>
      </w:r>
    </w:p>
    <w:p w:rsidR="00863726" w:rsidRPr="00734B63" w:rsidRDefault="00863726" w:rsidP="00734B63">
      <w:pPr>
        <w:numPr>
          <w:ilvl w:val="0"/>
          <w:numId w:val="2"/>
        </w:numPr>
        <w:tabs>
          <w:tab w:val="left" w:pos="6675"/>
          <w:tab w:val="left" w:pos="7635"/>
          <w:tab w:val="left" w:pos="8575"/>
          <w:tab w:val="left" w:pos="9535"/>
        </w:tabs>
        <w:spacing w:before="60" w:line="240" w:lineRule="atLeast"/>
        <w:ind w:hanging="288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>The presbytery may grant an exception to minimum compensation requirements for a particular church, upon recommendation by the committee on ministry.</w:t>
      </w:r>
    </w:p>
    <w:p w:rsidR="00863726" w:rsidRPr="00734B63" w:rsidRDefault="00863726" w:rsidP="00734B63">
      <w:pPr>
        <w:numPr>
          <w:ilvl w:val="0"/>
          <w:numId w:val="2"/>
        </w:numPr>
        <w:tabs>
          <w:tab w:val="left" w:pos="6675"/>
          <w:tab w:val="left" w:pos="7635"/>
          <w:tab w:val="left" w:pos="8575"/>
          <w:tab w:val="left" w:pos="9535"/>
        </w:tabs>
        <w:spacing w:before="60" w:line="240" w:lineRule="atLeast"/>
        <w:ind w:hanging="288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sz w:val="20"/>
        </w:rPr>
        <w:t>Churches will receive prompt notification of changes to compensation due to changes in the churchwide median effective salary.</w:t>
      </w:r>
    </w:p>
    <w:p w:rsidR="00863726" w:rsidRPr="00734B63" w:rsidRDefault="00863726" w:rsidP="00734B63">
      <w:pPr>
        <w:tabs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sz w:val="20"/>
        </w:rPr>
      </w:pPr>
    </w:p>
    <w:p w:rsidR="00863726" w:rsidRPr="00734B63" w:rsidRDefault="00863726" w:rsidP="00734B63">
      <w:pPr>
        <w:tabs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sz w:val="20"/>
        </w:rPr>
      </w:pPr>
      <w:r w:rsidRPr="00734B63">
        <w:rPr>
          <w:rFonts w:ascii="Arial" w:hAnsi="Arial" w:cs="Arial"/>
          <w:b/>
          <w:bCs/>
          <w:sz w:val="20"/>
        </w:rPr>
        <w:t xml:space="preserve">For more information </w:t>
      </w:r>
      <w:r w:rsidRPr="00734B63">
        <w:rPr>
          <w:rFonts w:ascii="Arial" w:hAnsi="Arial" w:cs="Arial"/>
          <w:sz w:val="20"/>
        </w:rPr>
        <w:t xml:space="preserve">regarding effective salary and Board of Pensions dues, please visit the Board of Pensions website: </w:t>
      </w:r>
      <w:r w:rsidRPr="00734B63">
        <w:rPr>
          <w:rFonts w:ascii="Arial" w:hAnsi="Arial" w:cs="Arial"/>
          <w:b/>
          <w:bCs/>
          <w:sz w:val="20"/>
        </w:rPr>
        <w:t>www.pensions.org</w:t>
      </w:r>
      <w:r w:rsidRPr="00734B63">
        <w:rPr>
          <w:rFonts w:ascii="Arial" w:hAnsi="Arial" w:cs="Arial"/>
          <w:sz w:val="20"/>
        </w:rPr>
        <w:t>.  In addition print-ready information on effective salary and current dues schedule, the Board has a dues calculator to assist in budgeting.</w:t>
      </w:r>
    </w:p>
    <w:p w:rsidR="00863726" w:rsidRDefault="00863726" w:rsidP="00734B63">
      <w:pPr>
        <w:tabs>
          <w:tab w:val="left" w:pos="6675"/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sz w:val="20"/>
        </w:rPr>
      </w:pPr>
    </w:p>
    <w:p w:rsidR="00852703" w:rsidRPr="00734B63" w:rsidRDefault="00206F21" w:rsidP="00734B63">
      <w:pPr>
        <w:tabs>
          <w:tab w:val="left" w:pos="6675"/>
          <w:tab w:val="left" w:pos="7635"/>
          <w:tab w:val="left" w:pos="8575"/>
          <w:tab w:val="left" w:pos="9535"/>
        </w:tabs>
        <w:spacing w:line="240" w:lineRule="atLeast"/>
        <w:ind w:left="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4A2441">
        <w:rPr>
          <w:rFonts w:ascii="Arial" w:hAnsi="Arial" w:cs="Arial"/>
          <w:sz w:val="20"/>
        </w:rPr>
        <w:t>Beginning January 1, 2015, p</w:t>
      </w:r>
      <w:r w:rsidR="00852703">
        <w:rPr>
          <w:rFonts w:ascii="Arial" w:hAnsi="Arial" w:cs="Arial"/>
          <w:sz w:val="20"/>
        </w:rPr>
        <w:t>resbytery requires medical coverage for the pastor’s spouse and dependents.  When coverage is provided through The Board of Pensions, the church must pay at least 50% of spouse/dependent coverage.</w:t>
      </w:r>
    </w:p>
    <w:p w:rsidR="0069202B" w:rsidRPr="00734B63" w:rsidRDefault="0069202B" w:rsidP="00734B63">
      <w:pPr>
        <w:spacing w:line="240" w:lineRule="atLeast"/>
        <w:rPr>
          <w:rFonts w:ascii="Arial" w:hAnsi="Arial" w:cs="Arial"/>
          <w:sz w:val="20"/>
        </w:rPr>
      </w:pPr>
    </w:p>
    <w:sectPr w:rsidR="0069202B" w:rsidRPr="00734B63" w:rsidSect="00673EFA">
      <w:headerReference w:type="default" r:id="rId7"/>
      <w:footerReference w:type="default" r:id="rId8"/>
      <w:pgSz w:w="12240" w:h="15840"/>
      <w:pgMar w:top="1440" w:right="1440" w:bottom="1440" w:left="144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0A" w:rsidRDefault="00EC540A">
      <w:r>
        <w:separator/>
      </w:r>
    </w:p>
  </w:endnote>
  <w:endnote w:type="continuationSeparator" w:id="0">
    <w:p w:rsidR="00EC540A" w:rsidRDefault="00EC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lcan">
    <w:charset w:val="00"/>
    <w:family w:val="auto"/>
    <w:pitch w:val="variable"/>
    <w:sig w:usb0="00000003" w:usb1="00000000" w:usb2="00000000" w:usb3="00000000" w:csb0="00000001" w:csb1="00000000"/>
  </w:font>
  <w:font w:name="AmalcanBlac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2D" w:rsidRPr="00BC0A2D" w:rsidRDefault="00BC0A2D" w:rsidP="00BC0A2D">
    <w:pPr>
      <w:pStyle w:val="Footer"/>
      <w:jc w:val="right"/>
      <w:rPr>
        <w:sz w:val="18"/>
      </w:rPr>
    </w:pPr>
    <w:r w:rsidRPr="00BC0A2D">
      <w:rPr>
        <w:sz w:val="18"/>
      </w:rPr>
      <w:fldChar w:fldCharType="begin"/>
    </w:r>
    <w:r w:rsidRPr="00BC0A2D">
      <w:rPr>
        <w:sz w:val="18"/>
      </w:rPr>
      <w:instrText xml:space="preserve"> FILENAME  \* Lower \p  \* MERGEFORMAT </w:instrText>
    </w:r>
    <w:r w:rsidRPr="00BC0A2D">
      <w:rPr>
        <w:sz w:val="18"/>
      </w:rPr>
      <w:fldChar w:fldCharType="separate"/>
    </w:r>
    <w:r w:rsidRPr="00BC0A2D">
      <w:rPr>
        <w:noProof/>
        <w:sz w:val="18"/>
      </w:rPr>
      <w:t>s:\com\minimum salary\2019\m-minimum salary figures 2019-2021.docx</w:t>
    </w:r>
    <w:r w:rsidRPr="00BC0A2D">
      <w:rPr>
        <w:sz w:val="18"/>
      </w:rPr>
      <w:fldChar w:fldCharType="end"/>
    </w:r>
  </w:p>
  <w:p w:rsidR="00A00B1C" w:rsidRDefault="00A00B1C" w:rsidP="00A00B1C">
    <w:pPr>
      <w:pStyle w:val="Footer"/>
      <w:jc w:val="right"/>
      <w:rPr>
        <w:rFonts w:ascii="Palatino Linotype" w:hAnsi="Palatino Linotype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0A" w:rsidRDefault="00EC540A">
      <w:r>
        <w:separator/>
      </w:r>
    </w:p>
  </w:footnote>
  <w:footnote w:type="continuationSeparator" w:id="0">
    <w:p w:rsidR="00EC540A" w:rsidRDefault="00EC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FA" w:rsidRPr="00673EFA" w:rsidRDefault="00A12B38" w:rsidP="00673EFA">
    <w:pPr>
      <w:pStyle w:val="Header"/>
      <w:pBdr>
        <w:bottom w:val="single" w:sz="12" w:space="3" w:color="auto"/>
      </w:pBdr>
      <w:tabs>
        <w:tab w:val="clear" w:pos="8640"/>
        <w:tab w:val="right" w:pos="9360"/>
      </w:tabs>
      <w:spacing w:before="60"/>
      <w:rPr>
        <w:rFonts w:ascii="Palatino Linotype" w:hAnsi="Palatino Linotype"/>
        <w:b/>
        <w:spacing w:val="6"/>
      </w:rPr>
    </w:pPr>
    <w:r>
      <w:rPr>
        <w:rFonts w:ascii="Palatino Linotype" w:hAnsi="Palatino Linotype"/>
        <w:b/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-365760</wp:posOffset>
              </wp:positionV>
              <wp:extent cx="605790" cy="681355"/>
              <wp:effectExtent l="1905" t="0" r="1905" b="0"/>
              <wp:wrapThrough wrapText="bothSides">
                <wp:wrapPolygon edited="0">
                  <wp:start x="-340" y="0"/>
                  <wp:lineTo x="-340" y="21298"/>
                  <wp:lineTo x="21600" y="21298"/>
                  <wp:lineTo x="21600" y="0"/>
                  <wp:lineTo x="-34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EFA" w:rsidRDefault="00A12B38" w:rsidP="00673E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1640" cy="588645"/>
                                <wp:effectExtent l="0" t="0" r="0" b="1905"/>
                                <wp:docPr id="2" name="Picture 2" descr="pcusanw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cusanw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164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6pt;margin-top:-28.8pt;width:47.7pt;height:5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" o:allowincell="f" stroked="f">
              <v:textbox>
                <w:txbxContent>
                  <w:p w:rsidR="00673EFA" w:rsidRDefault="00A12B38" w:rsidP="00673E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421640" cy="588645"/>
                          <wp:effectExtent l="0" t="0" r="0" b="1905"/>
                          <wp:docPr id="2" name="Picture 2" descr="pcusanw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cusanw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64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73EFA" w:rsidRPr="0009565A">
      <w:rPr>
        <w:rFonts w:ascii="Palatino Linotype" w:hAnsi="Palatino Linotype"/>
        <w:b/>
      </w:rPr>
      <w:tab/>
    </w:r>
    <w:r w:rsidR="00673EFA" w:rsidRPr="0009565A">
      <w:rPr>
        <w:rFonts w:ascii="Palatino Linotype" w:hAnsi="Palatino Linotype"/>
        <w:b/>
      </w:rPr>
      <w:tab/>
    </w:r>
    <w:r w:rsidR="00673EFA" w:rsidRPr="00673EFA">
      <w:rPr>
        <w:rFonts w:ascii="Palatino Linotype" w:hAnsi="Palatino Linotype"/>
        <w:b/>
        <w:spacing w:val="6"/>
      </w:rPr>
      <w:t>Indian Nations Presbytery</w:t>
    </w:r>
  </w:p>
  <w:p w:rsidR="00673EFA" w:rsidRPr="00673EFA" w:rsidRDefault="00673EFA" w:rsidP="00673EFA">
    <w:pPr>
      <w:pStyle w:val="Header"/>
      <w:tabs>
        <w:tab w:val="clear" w:pos="8640"/>
        <w:tab w:val="right" w:pos="9360"/>
      </w:tabs>
      <w:spacing w:before="60" w:after="240"/>
      <w:rPr>
        <w:rFonts w:ascii="Palatino Linotype" w:hAnsi="Palatino Linotype"/>
        <w:b/>
        <w:spacing w:val="3"/>
        <w:sz w:val="20"/>
      </w:rPr>
    </w:pPr>
    <w:r w:rsidRPr="0009565A">
      <w:rPr>
        <w:rFonts w:ascii="Palatino Linotype" w:hAnsi="Palatino Linotype"/>
        <w:b/>
      </w:rPr>
      <w:tab/>
    </w:r>
    <w:r w:rsidRPr="0009565A">
      <w:rPr>
        <w:rFonts w:ascii="Palatino Linotype" w:hAnsi="Palatino Linotype"/>
        <w:b/>
      </w:rPr>
      <w:tab/>
    </w:r>
    <w:r w:rsidRPr="00673EFA">
      <w:rPr>
        <w:rFonts w:ascii="Palatino Linotype" w:hAnsi="Palatino Linotype"/>
        <w:b/>
        <w:spacing w:val="3"/>
        <w:sz w:val="20"/>
      </w:rPr>
      <w:t>Presbyterian Church (</w:t>
    </w:r>
    <w:smartTag w:uri="urn:schemas-microsoft-com:office:smarttags" w:element="place">
      <w:smartTag w:uri="urn:schemas-microsoft-com:office:smarttags" w:element="country-region">
        <w:r w:rsidRPr="00673EFA">
          <w:rPr>
            <w:rFonts w:ascii="Palatino Linotype" w:hAnsi="Palatino Linotype"/>
            <w:b/>
            <w:spacing w:val="3"/>
            <w:sz w:val="20"/>
          </w:rPr>
          <w:t>U.S.A.</w:t>
        </w:r>
      </w:smartTag>
    </w:smartTag>
    <w:r w:rsidRPr="00673EFA">
      <w:rPr>
        <w:rFonts w:ascii="Palatino Linotype" w:hAnsi="Palatino Linotype"/>
        <w:b/>
        <w:spacing w:val="3"/>
        <w:sz w:val="20"/>
      </w:rPr>
      <w:t>)</w:t>
    </w:r>
  </w:p>
  <w:p w:rsidR="00673EFA" w:rsidRDefault="00673E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B6D26"/>
    <w:multiLevelType w:val="hybridMultilevel"/>
    <w:tmpl w:val="2E78168E"/>
    <w:lvl w:ilvl="0" w:tplc="769CCC9E">
      <w:start w:val="1"/>
      <w:numFmt w:val="bullet"/>
      <w:lvlText w:val="*"/>
      <w:lvlJc w:val="left"/>
      <w:pPr>
        <w:tabs>
          <w:tab w:val="num" w:pos="360"/>
        </w:tabs>
        <w:ind w:left="360" w:hanging="282"/>
      </w:pPr>
      <w:rPr>
        <w:rFonts w:ascii="Arial Black" w:hAnsi="Arial Black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9799E"/>
    <w:multiLevelType w:val="hybridMultilevel"/>
    <w:tmpl w:val="C8BA297C"/>
    <w:lvl w:ilvl="0" w:tplc="65666084">
      <w:start w:val="1"/>
      <w:numFmt w:val="bullet"/>
      <w:lvlText w:val=""/>
      <w:lvlJc w:val="left"/>
      <w:pPr>
        <w:tabs>
          <w:tab w:val="num" w:pos="360"/>
        </w:tabs>
        <w:ind w:left="360" w:hanging="282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2B"/>
    <w:rsid w:val="00000E7E"/>
    <w:rsid w:val="00001A50"/>
    <w:rsid w:val="00007B2E"/>
    <w:rsid w:val="000124D7"/>
    <w:rsid w:val="0001717E"/>
    <w:rsid w:val="00022F9A"/>
    <w:rsid w:val="00023121"/>
    <w:rsid w:val="0002622C"/>
    <w:rsid w:val="00027827"/>
    <w:rsid w:val="00031084"/>
    <w:rsid w:val="0003407B"/>
    <w:rsid w:val="000364B0"/>
    <w:rsid w:val="0003783A"/>
    <w:rsid w:val="000555CD"/>
    <w:rsid w:val="0006381E"/>
    <w:rsid w:val="00073072"/>
    <w:rsid w:val="000745F1"/>
    <w:rsid w:val="00076D17"/>
    <w:rsid w:val="00080EE1"/>
    <w:rsid w:val="000821A9"/>
    <w:rsid w:val="00083884"/>
    <w:rsid w:val="00083BAA"/>
    <w:rsid w:val="00084823"/>
    <w:rsid w:val="000850EA"/>
    <w:rsid w:val="00086BC6"/>
    <w:rsid w:val="000A6F05"/>
    <w:rsid w:val="000A7C31"/>
    <w:rsid w:val="000B1595"/>
    <w:rsid w:val="000B3F5F"/>
    <w:rsid w:val="000B6F79"/>
    <w:rsid w:val="000C2BE6"/>
    <w:rsid w:val="000C2EBB"/>
    <w:rsid w:val="000C7851"/>
    <w:rsid w:val="000D6B84"/>
    <w:rsid w:val="000E1436"/>
    <w:rsid w:val="000E2D42"/>
    <w:rsid w:val="000E308E"/>
    <w:rsid w:val="000E3DA0"/>
    <w:rsid w:val="000E5CEF"/>
    <w:rsid w:val="000E75C5"/>
    <w:rsid w:val="000E77CB"/>
    <w:rsid w:val="000F513A"/>
    <w:rsid w:val="001045BD"/>
    <w:rsid w:val="00104B01"/>
    <w:rsid w:val="00105E02"/>
    <w:rsid w:val="001103EC"/>
    <w:rsid w:val="0012749C"/>
    <w:rsid w:val="0012764B"/>
    <w:rsid w:val="00136D3A"/>
    <w:rsid w:val="001402AF"/>
    <w:rsid w:val="001431C5"/>
    <w:rsid w:val="0014397E"/>
    <w:rsid w:val="00143D02"/>
    <w:rsid w:val="001521F5"/>
    <w:rsid w:val="00154099"/>
    <w:rsid w:val="001558E2"/>
    <w:rsid w:val="00162E9B"/>
    <w:rsid w:val="001641B3"/>
    <w:rsid w:val="001642C0"/>
    <w:rsid w:val="001674C7"/>
    <w:rsid w:val="00170C89"/>
    <w:rsid w:val="00171873"/>
    <w:rsid w:val="00172234"/>
    <w:rsid w:val="00172ECF"/>
    <w:rsid w:val="001739E3"/>
    <w:rsid w:val="0018334B"/>
    <w:rsid w:val="00191F8A"/>
    <w:rsid w:val="00197771"/>
    <w:rsid w:val="001B4B3A"/>
    <w:rsid w:val="001B5BC9"/>
    <w:rsid w:val="001C4BF4"/>
    <w:rsid w:val="001D3AFE"/>
    <w:rsid w:val="001E3230"/>
    <w:rsid w:val="001E4BB9"/>
    <w:rsid w:val="001E50ED"/>
    <w:rsid w:val="001E6D25"/>
    <w:rsid w:val="00205A1A"/>
    <w:rsid w:val="00206D9D"/>
    <w:rsid w:val="00206F21"/>
    <w:rsid w:val="00211510"/>
    <w:rsid w:val="00216F14"/>
    <w:rsid w:val="00220893"/>
    <w:rsid w:val="00232685"/>
    <w:rsid w:val="002345AE"/>
    <w:rsid w:val="00234FF1"/>
    <w:rsid w:val="00252938"/>
    <w:rsid w:val="0025598D"/>
    <w:rsid w:val="0026714E"/>
    <w:rsid w:val="00272F39"/>
    <w:rsid w:val="00283376"/>
    <w:rsid w:val="00284579"/>
    <w:rsid w:val="00290B93"/>
    <w:rsid w:val="00293586"/>
    <w:rsid w:val="002C2A01"/>
    <w:rsid w:val="002C5978"/>
    <w:rsid w:val="002C6900"/>
    <w:rsid w:val="002D2223"/>
    <w:rsid w:val="002F12A0"/>
    <w:rsid w:val="002F60E6"/>
    <w:rsid w:val="002F6683"/>
    <w:rsid w:val="00301EC0"/>
    <w:rsid w:val="00303556"/>
    <w:rsid w:val="00304DD7"/>
    <w:rsid w:val="00305F70"/>
    <w:rsid w:val="00307348"/>
    <w:rsid w:val="00307532"/>
    <w:rsid w:val="00311E10"/>
    <w:rsid w:val="00320C12"/>
    <w:rsid w:val="003361BC"/>
    <w:rsid w:val="003370FF"/>
    <w:rsid w:val="00337AFE"/>
    <w:rsid w:val="0034150F"/>
    <w:rsid w:val="0034276B"/>
    <w:rsid w:val="00345F40"/>
    <w:rsid w:val="003465EE"/>
    <w:rsid w:val="003535FC"/>
    <w:rsid w:val="00355318"/>
    <w:rsid w:val="00371BE3"/>
    <w:rsid w:val="0037554F"/>
    <w:rsid w:val="003759C2"/>
    <w:rsid w:val="00375A8B"/>
    <w:rsid w:val="00380E12"/>
    <w:rsid w:val="0038107A"/>
    <w:rsid w:val="0038149B"/>
    <w:rsid w:val="0038169A"/>
    <w:rsid w:val="00382852"/>
    <w:rsid w:val="00383CB1"/>
    <w:rsid w:val="003869DB"/>
    <w:rsid w:val="00390CC0"/>
    <w:rsid w:val="00391CC9"/>
    <w:rsid w:val="00391D2C"/>
    <w:rsid w:val="00392261"/>
    <w:rsid w:val="00393327"/>
    <w:rsid w:val="00393841"/>
    <w:rsid w:val="003973DC"/>
    <w:rsid w:val="003A5F04"/>
    <w:rsid w:val="003B4F8A"/>
    <w:rsid w:val="003C0F23"/>
    <w:rsid w:val="003C2366"/>
    <w:rsid w:val="003C627D"/>
    <w:rsid w:val="003D0EAF"/>
    <w:rsid w:val="003D18F3"/>
    <w:rsid w:val="003E0F94"/>
    <w:rsid w:val="003E62F7"/>
    <w:rsid w:val="00403D9A"/>
    <w:rsid w:val="00404857"/>
    <w:rsid w:val="00412683"/>
    <w:rsid w:val="00412B9F"/>
    <w:rsid w:val="00423FEC"/>
    <w:rsid w:val="00424B07"/>
    <w:rsid w:val="00425C82"/>
    <w:rsid w:val="004359B0"/>
    <w:rsid w:val="0043625D"/>
    <w:rsid w:val="00443BF1"/>
    <w:rsid w:val="0044484A"/>
    <w:rsid w:val="004618DE"/>
    <w:rsid w:val="00464A43"/>
    <w:rsid w:val="00470513"/>
    <w:rsid w:val="004744ED"/>
    <w:rsid w:val="0047557E"/>
    <w:rsid w:val="00481CAB"/>
    <w:rsid w:val="00487325"/>
    <w:rsid w:val="0049170D"/>
    <w:rsid w:val="00494462"/>
    <w:rsid w:val="00497B6D"/>
    <w:rsid w:val="004A2295"/>
    <w:rsid w:val="004A2441"/>
    <w:rsid w:val="004A2DA2"/>
    <w:rsid w:val="004A31DC"/>
    <w:rsid w:val="004A7877"/>
    <w:rsid w:val="004B1088"/>
    <w:rsid w:val="004B64A7"/>
    <w:rsid w:val="004B7930"/>
    <w:rsid w:val="004C2A03"/>
    <w:rsid w:val="004E06A5"/>
    <w:rsid w:val="004E1D18"/>
    <w:rsid w:val="004E206F"/>
    <w:rsid w:val="004E26AF"/>
    <w:rsid w:val="004E50EB"/>
    <w:rsid w:val="004E6C65"/>
    <w:rsid w:val="004E6E86"/>
    <w:rsid w:val="004F04E7"/>
    <w:rsid w:val="004F0B0E"/>
    <w:rsid w:val="00504B29"/>
    <w:rsid w:val="00505211"/>
    <w:rsid w:val="00506FC7"/>
    <w:rsid w:val="005120AB"/>
    <w:rsid w:val="0051531A"/>
    <w:rsid w:val="0051537F"/>
    <w:rsid w:val="00516A50"/>
    <w:rsid w:val="00522578"/>
    <w:rsid w:val="00542624"/>
    <w:rsid w:val="00546FD1"/>
    <w:rsid w:val="00550A41"/>
    <w:rsid w:val="0055445C"/>
    <w:rsid w:val="00557150"/>
    <w:rsid w:val="00567195"/>
    <w:rsid w:val="0057039B"/>
    <w:rsid w:val="00577E6F"/>
    <w:rsid w:val="00582F00"/>
    <w:rsid w:val="00583511"/>
    <w:rsid w:val="00585D2A"/>
    <w:rsid w:val="0058604E"/>
    <w:rsid w:val="00586137"/>
    <w:rsid w:val="005900C6"/>
    <w:rsid w:val="005942EC"/>
    <w:rsid w:val="005A0782"/>
    <w:rsid w:val="005B0BBB"/>
    <w:rsid w:val="005B6E00"/>
    <w:rsid w:val="005C2CF8"/>
    <w:rsid w:val="005C62C2"/>
    <w:rsid w:val="005D4122"/>
    <w:rsid w:val="005E3AE5"/>
    <w:rsid w:val="005E413B"/>
    <w:rsid w:val="005F0474"/>
    <w:rsid w:val="005F4918"/>
    <w:rsid w:val="005F5766"/>
    <w:rsid w:val="00601B5C"/>
    <w:rsid w:val="006101BE"/>
    <w:rsid w:val="0061021A"/>
    <w:rsid w:val="00613860"/>
    <w:rsid w:val="00617F2B"/>
    <w:rsid w:val="0062772C"/>
    <w:rsid w:val="00640883"/>
    <w:rsid w:val="00642F42"/>
    <w:rsid w:val="00656CFD"/>
    <w:rsid w:val="00665369"/>
    <w:rsid w:val="006729B7"/>
    <w:rsid w:val="00673EFA"/>
    <w:rsid w:val="00674204"/>
    <w:rsid w:val="006865F5"/>
    <w:rsid w:val="0069202B"/>
    <w:rsid w:val="00692B22"/>
    <w:rsid w:val="00692DB5"/>
    <w:rsid w:val="006B1989"/>
    <w:rsid w:val="006B1A55"/>
    <w:rsid w:val="006B788A"/>
    <w:rsid w:val="006B79FF"/>
    <w:rsid w:val="006D4693"/>
    <w:rsid w:val="006F75DE"/>
    <w:rsid w:val="00701C72"/>
    <w:rsid w:val="00703B38"/>
    <w:rsid w:val="00703FB4"/>
    <w:rsid w:val="007056A1"/>
    <w:rsid w:val="00713086"/>
    <w:rsid w:val="00723FA0"/>
    <w:rsid w:val="00724CCF"/>
    <w:rsid w:val="00726BE4"/>
    <w:rsid w:val="00730017"/>
    <w:rsid w:val="00731048"/>
    <w:rsid w:val="00733247"/>
    <w:rsid w:val="00733AFE"/>
    <w:rsid w:val="00734B63"/>
    <w:rsid w:val="00745DF1"/>
    <w:rsid w:val="00746DD2"/>
    <w:rsid w:val="00753F38"/>
    <w:rsid w:val="007577F5"/>
    <w:rsid w:val="00761E72"/>
    <w:rsid w:val="007651D4"/>
    <w:rsid w:val="00765806"/>
    <w:rsid w:val="00765C0D"/>
    <w:rsid w:val="00766D4F"/>
    <w:rsid w:val="007800FD"/>
    <w:rsid w:val="007910E1"/>
    <w:rsid w:val="007934E9"/>
    <w:rsid w:val="007B632F"/>
    <w:rsid w:val="007C1289"/>
    <w:rsid w:val="007D1FE7"/>
    <w:rsid w:val="007D314F"/>
    <w:rsid w:val="007D673A"/>
    <w:rsid w:val="007D775D"/>
    <w:rsid w:val="007E0E35"/>
    <w:rsid w:val="007E0FF8"/>
    <w:rsid w:val="007E1193"/>
    <w:rsid w:val="00800065"/>
    <w:rsid w:val="008035A8"/>
    <w:rsid w:val="00807EC6"/>
    <w:rsid w:val="008124C1"/>
    <w:rsid w:val="00820217"/>
    <w:rsid w:val="008210C7"/>
    <w:rsid w:val="00825146"/>
    <w:rsid w:val="008272D1"/>
    <w:rsid w:val="0083750C"/>
    <w:rsid w:val="0084090E"/>
    <w:rsid w:val="00844B5D"/>
    <w:rsid w:val="008465D6"/>
    <w:rsid w:val="008470B2"/>
    <w:rsid w:val="0085146C"/>
    <w:rsid w:val="00852703"/>
    <w:rsid w:val="00855064"/>
    <w:rsid w:val="00863726"/>
    <w:rsid w:val="00881292"/>
    <w:rsid w:val="008855F6"/>
    <w:rsid w:val="00894BAE"/>
    <w:rsid w:val="00896F91"/>
    <w:rsid w:val="00896FC8"/>
    <w:rsid w:val="008A3A9C"/>
    <w:rsid w:val="008B04B6"/>
    <w:rsid w:val="008B4038"/>
    <w:rsid w:val="008B4967"/>
    <w:rsid w:val="008D5E72"/>
    <w:rsid w:val="008E1885"/>
    <w:rsid w:val="008E25C6"/>
    <w:rsid w:val="008E547D"/>
    <w:rsid w:val="008F193C"/>
    <w:rsid w:val="008F20CA"/>
    <w:rsid w:val="00902B6E"/>
    <w:rsid w:val="009079D4"/>
    <w:rsid w:val="0091227B"/>
    <w:rsid w:val="00924527"/>
    <w:rsid w:val="00933260"/>
    <w:rsid w:val="0093490B"/>
    <w:rsid w:val="009363EC"/>
    <w:rsid w:val="00940442"/>
    <w:rsid w:val="0094055B"/>
    <w:rsid w:val="0094389C"/>
    <w:rsid w:val="00957DA7"/>
    <w:rsid w:val="009604F4"/>
    <w:rsid w:val="00971D3D"/>
    <w:rsid w:val="009740B5"/>
    <w:rsid w:val="00974A8A"/>
    <w:rsid w:val="00975E4E"/>
    <w:rsid w:val="009808CD"/>
    <w:rsid w:val="0098157B"/>
    <w:rsid w:val="00986C64"/>
    <w:rsid w:val="00986CCA"/>
    <w:rsid w:val="00995F18"/>
    <w:rsid w:val="00996149"/>
    <w:rsid w:val="009965D4"/>
    <w:rsid w:val="009A151B"/>
    <w:rsid w:val="009A253D"/>
    <w:rsid w:val="009A6CA2"/>
    <w:rsid w:val="009A7F8E"/>
    <w:rsid w:val="009B2216"/>
    <w:rsid w:val="009B6CE7"/>
    <w:rsid w:val="009C4CA4"/>
    <w:rsid w:val="009D5D04"/>
    <w:rsid w:val="009D607B"/>
    <w:rsid w:val="009D60DE"/>
    <w:rsid w:val="009E5A1F"/>
    <w:rsid w:val="009E6C9E"/>
    <w:rsid w:val="009F0137"/>
    <w:rsid w:val="009F313B"/>
    <w:rsid w:val="009F71C8"/>
    <w:rsid w:val="00A00B1C"/>
    <w:rsid w:val="00A010B6"/>
    <w:rsid w:val="00A04ECD"/>
    <w:rsid w:val="00A06F6E"/>
    <w:rsid w:val="00A12B38"/>
    <w:rsid w:val="00A20C1D"/>
    <w:rsid w:val="00A33322"/>
    <w:rsid w:val="00A3351F"/>
    <w:rsid w:val="00A36193"/>
    <w:rsid w:val="00A42C19"/>
    <w:rsid w:val="00A44949"/>
    <w:rsid w:val="00A4563F"/>
    <w:rsid w:val="00A545B9"/>
    <w:rsid w:val="00A54A9E"/>
    <w:rsid w:val="00A55C86"/>
    <w:rsid w:val="00A61662"/>
    <w:rsid w:val="00A74C20"/>
    <w:rsid w:val="00A76C27"/>
    <w:rsid w:val="00A818E8"/>
    <w:rsid w:val="00A843F1"/>
    <w:rsid w:val="00A8631A"/>
    <w:rsid w:val="00A87494"/>
    <w:rsid w:val="00A94B48"/>
    <w:rsid w:val="00A95B77"/>
    <w:rsid w:val="00AA35F4"/>
    <w:rsid w:val="00AA5874"/>
    <w:rsid w:val="00AD13E6"/>
    <w:rsid w:val="00AD3DFE"/>
    <w:rsid w:val="00AD417C"/>
    <w:rsid w:val="00AD694A"/>
    <w:rsid w:val="00AD6987"/>
    <w:rsid w:val="00AE161B"/>
    <w:rsid w:val="00AF00D0"/>
    <w:rsid w:val="00AF3DE7"/>
    <w:rsid w:val="00B00C18"/>
    <w:rsid w:val="00B07A01"/>
    <w:rsid w:val="00B12E17"/>
    <w:rsid w:val="00B132A8"/>
    <w:rsid w:val="00B136F5"/>
    <w:rsid w:val="00B17E74"/>
    <w:rsid w:val="00B22180"/>
    <w:rsid w:val="00B24601"/>
    <w:rsid w:val="00B3306E"/>
    <w:rsid w:val="00B45F82"/>
    <w:rsid w:val="00B70DB3"/>
    <w:rsid w:val="00B72EAB"/>
    <w:rsid w:val="00B8347B"/>
    <w:rsid w:val="00B83A59"/>
    <w:rsid w:val="00B83CB8"/>
    <w:rsid w:val="00B861C1"/>
    <w:rsid w:val="00B93B64"/>
    <w:rsid w:val="00B962E5"/>
    <w:rsid w:val="00BA6370"/>
    <w:rsid w:val="00BB07AE"/>
    <w:rsid w:val="00BB6A3F"/>
    <w:rsid w:val="00BC0A2D"/>
    <w:rsid w:val="00BE2DCF"/>
    <w:rsid w:val="00BF2E09"/>
    <w:rsid w:val="00C005B0"/>
    <w:rsid w:val="00C02391"/>
    <w:rsid w:val="00C0610B"/>
    <w:rsid w:val="00C1008A"/>
    <w:rsid w:val="00C11EE3"/>
    <w:rsid w:val="00C15C7E"/>
    <w:rsid w:val="00C20D1B"/>
    <w:rsid w:val="00C2289C"/>
    <w:rsid w:val="00C25B6B"/>
    <w:rsid w:val="00C25E9E"/>
    <w:rsid w:val="00C31698"/>
    <w:rsid w:val="00C33F94"/>
    <w:rsid w:val="00C51127"/>
    <w:rsid w:val="00C51651"/>
    <w:rsid w:val="00C5300B"/>
    <w:rsid w:val="00C57E72"/>
    <w:rsid w:val="00C74A1D"/>
    <w:rsid w:val="00C9264E"/>
    <w:rsid w:val="00CA02AD"/>
    <w:rsid w:val="00CA749D"/>
    <w:rsid w:val="00CC194E"/>
    <w:rsid w:val="00CC2D2F"/>
    <w:rsid w:val="00CC4373"/>
    <w:rsid w:val="00CC4FBA"/>
    <w:rsid w:val="00CD2179"/>
    <w:rsid w:val="00CE4079"/>
    <w:rsid w:val="00CE4997"/>
    <w:rsid w:val="00CF1EB4"/>
    <w:rsid w:val="00CF354F"/>
    <w:rsid w:val="00CF70FF"/>
    <w:rsid w:val="00CF7563"/>
    <w:rsid w:val="00D02EA1"/>
    <w:rsid w:val="00D0395B"/>
    <w:rsid w:val="00D05029"/>
    <w:rsid w:val="00D06CB4"/>
    <w:rsid w:val="00D07615"/>
    <w:rsid w:val="00D11AE4"/>
    <w:rsid w:val="00D14C0F"/>
    <w:rsid w:val="00D15539"/>
    <w:rsid w:val="00D30C31"/>
    <w:rsid w:val="00D4180B"/>
    <w:rsid w:val="00D5593D"/>
    <w:rsid w:val="00D611F6"/>
    <w:rsid w:val="00D62495"/>
    <w:rsid w:val="00D62CE2"/>
    <w:rsid w:val="00D63532"/>
    <w:rsid w:val="00D71383"/>
    <w:rsid w:val="00D839A4"/>
    <w:rsid w:val="00D85CB5"/>
    <w:rsid w:val="00DA0F20"/>
    <w:rsid w:val="00DA2B18"/>
    <w:rsid w:val="00DA6545"/>
    <w:rsid w:val="00DB67EB"/>
    <w:rsid w:val="00DC0E6B"/>
    <w:rsid w:val="00DC5029"/>
    <w:rsid w:val="00DC573B"/>
    <w:rsid w:val="00DC630C"/>
    <w:rsid w:val="00DC6E61"/>
    <w:rsid w:val="00DD5CCE"/>
    <w:rsid w:val="00DD71AF"/>
    <w:rsid w:val="00DE033E"/>
    <w:rsid w:val="00DE5885"/>
    <w:rsid w:val="00DF136B"/>
    <w:rsid w:val="00DF39C1"/>
    <w:rsid w:val="00DF5F1E"/>
    <w:rsid w:val="00DF7411"/>
    <w:rsid w:val="00E04981"/>
    <w:rsid w:val="00E05EFD"/>
    <w:rsid w:val="00E05F98"/>
    <w:rsid w:val="00E070DE"/>
    <w:rsid w:val="00E16C74"/>
    <w:rsid w:val="00E17D46"/>
    <w:rsid w:val="00E22806"/>
    <w:rsid w:val="00E23FB5"/>
    <w:rsid w:val="00E3108B"/>
    <w:rsid w:val="00E342DF"/>
    <w:rsid w:val="00E46BFF"/>
    <w:rsid w:val="00E476E5"/>
    <w:rsid w:val="00E641FA"/>
    <w:rsid w:val="00E64E7A"/>
    <w:rsid w:val="00E669BE"/>
    <w:rsid w:val="00E72005"/>
    <w:rsid w:val="00E7248B"/>
    <w:rsid w:val="00E726E3"/>
    <w:rsid w:val="00E745AB"/>
    <w:rsid w:val="00E875E0"/>
    <w:rsid w:val="00E931EB"/>
    <w:rsid w:val="00E9487D"/>
    <w:rsid w:val="00E978CA"/>
    <w:rsid w:val="00EA3EBB"/>
    <w:rsid w:val="00EA5CFA"/>
    <w:rsid w:val="00EA646D"/>
    <w:rsid w:val="00EB0A94"/>
    <w:rsid w:val="00EB7974"/>
    <w:rsid w:val="00EC1417"/>
    <w:rsid w:val="00EC2DCF"/>
    <w:rsid w:val="00EC540A"/>
    <w:rsid w:val="00ED5A75"/>
    <w:rsid w:val="00EE1D35"/>
    <w:rsid w:val="00EE449F"/>
    <w:rsid w:val="00EE7ABB"/>
    <w:rsid w:val="00EF574B"/>
    <w:rsid w:val="00F06004"/>
    <w:rsid w:val="00F22334"/>
    <w:rsid w:val="00F27D3B"/>
    <w:rsid w:val="00F316A3"/>
    <w:rsid w:val="00F31802"/>
    <w:rsid w:val="00F32A2D"/>
    <w:rsid w:val="00F35004"/>
    <w:rsid w:val="00F444DD"/>
    <w:rsid w:val="00F56FA5"/>
    <w:rsid w:val="00F71C88"/>
    <w:rsid w:val="00F75364"/>
    <w:rsid w:val="00F76015"/>
    <w:rsid w:val="00F766FA"/>
    <w:rsid w:val="00F82DEB"/>
    <w:rsid w:val="00F90498"/>
    <w:rsid w:val="00F90B66"/>
    <w:rsid w:val="00FB501F"/>
    <w:rsid w:val="00FB7A47"/>
    <w:rsid w:val="00FC07C6"/>
    <w:rsid w:val="00FC5ED4"/>
    <w:rsid w:val="00FD0DD2"/>
    <w:rsid w:val="00FD5DA7"/>
    <w:rsid w:val="00FD6BAF"/>
    <w:rsid w:val="00FD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B7C6F4-A1E7-4695-B58C-8EC82E56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FA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24601"/>
    <w:pPr>
      <w:framePr w:w="7920" w:h="1980" w:hRule="exact" w:hSpace="180" w:wrap="auto" w:hAnchor="page" w:xAlign="center" w:yAlign="bottom"/>
      <w:ind w:left="2880"/>
    </w:pPr>
    <w:rPr>
      <w:rFonts w:ascii="Palatino Linotype" w:hAnsi="Palatino Linotype"/>
    </w:rPr>
  </w:style>
  <w:style w:type="paragraph" w:styleId="EnvelopeReturn">
    <w:name w:val="envelope return"/>
    <w:basedOn w:val="Normal"/>
    <w:rsid w:val="00B24601"/>
    <w:rPr>
      <w:rFonts w:ascii="Palatino Linotype" w:hAnsi="Palatino Linotype"/>
      <w:spacing w:val="-5"/>
      <w:sz w:val="18"/>
      <w:szCs w:val="18"/>
    </w:rPr>
  </w:style>
  <w:style w:type="paragraph" w:styleId="Header">
    <w:name w:val="header"/>
    <w:basedOn w:val="Normal"/>
    <w:rsid w:val="00673E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3E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4ECD"/>
    <w:rPr>
      <w:rFonts w:ascii="Tahoma" w:hAnsi="Tahoma" w:cs="Tahoma"/>
      <w:sz w:val="16"/>
      <w:szCs w:val="16"/>
    </w:rPr>
  </w:style>
  <w:style w:type="paragraph" w:customStyle="1" w:styleId="DocumentLabel">
    <w:name w:val="Document Label"/>
    <w:next w:val="Normal"/>
    <w:rsid w:val="00734B6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734B63"/>
    <w:pPr>
      <w:keepLines/>
      <w:spacing w:line="240" w:lineRule="atLeast"/>
      <w:ind w:left="1080" w:hanging="1080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734B63"/>
    <w:pPr>
      <w:spacing w:before="360"/>
    </w:pPr>
  </w:style>
  <w:style w:type="character" w:customStyle="1" w:styleId="MessageHeaderLabel">
    <w:name w:val="Message Header Label"/>
    <w:rsid w:val="00734B63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734B63"/>
    <w:pPr>
      <w:pBdr>
        <w:bottom w:val="single" w:sz="6" w:space="18" w:color="808080"/>
      </w:pBdr>
      <w:spacing w:after="360"/>
    </w:pPr>
  </w:style>
  <w:style w:type="paragraph" w:styleId="BodyText">
    <w:name w:val="Body Text"/>
    <w:basedOn w:val="Normal"/>
    <w:rsid w:val="00734B6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BC0A2D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Salary Policy ● Ministers of Word and Sacrament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Salary Policy ● Ministers of Word and Sacrament</dc:title>
  <dc:subject/>
  <dc:creator>Aaron Carland</dc:creator>
  <cp:keywords/>
  <dc:description/>
  <cp:lastModifiedBy>Administrative Assistant</cp:lastModifiedBy>
  <cp:revision>4</cp:revision>
  <cp:lastPrinted>2017-07-13T14:52:00Z</cp:lastPrinted>
  <dcterms:created xsi:type="dcterms:W3CDTF">2019-07-18T14:27:00Z</dcterms:created>
  <dcterms:modified xsi:type="dcterms:W3CDTF">2019-07-24T15:46:00Z</dcterms:modified>
</cp:coreProperties>
</file>